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36C0C" w14:textId="77777777" w:rsidR="003D0778" w:rsidRPr="003D0778" w:rsidRDefault="006D6340" w:rsidP="0092644F">
      <w:pPr>
        <w:autoSpaceDE w:val="0"/>
        <w:autoSpaceDN w:val="0"/>
        <w:adjustRightInd w:val="0"/>
        <w:jc w:val="center"/>
        <w:rPr>
          <w:rFonts w:asciiTheme="majorHAnsi" w:hAnsiTheme="majorHAnsi"/>
          <w:b/>
          <w:bCs/>
          <w:sz w:val="32"/>
          <w:szCs w:val="32"/>
        </w:rPr>
      </w:pPr>
      <w:r>
        <w:rPr>
          <w:rFonts w:asciiTheme="majorHAnsi" w:hAnsiTheme="majorHAnsi"/>
          <w:b/>
          <w:bCs/>
          <w:sz w:val="32"/>
          <w:szCs w:val="32"/>
        </w:rPr>
        <w:t>P</w:t>
      </w:r>
      <w:r w:rsidR="003D0778" w:rsidRPr="003D0778">
        <w:rPr>
          <w:rFonts w:asciiTheme="majorHAnsi" w:hAnsiTheme="majorHAnsi"/>
          <w:b/>
          <w:bCs/>
          <w:sz w:val="32"/>
          <w:szCs w:val="32"/>
        </w:rPr>
        <w:t>lanning Commission Reporting Form</w:t>
      </w:r>
    </w:p>
    <w:p w14:paraId="0BF36C0D" w14:textId="77777777" w:rsidR="003D0778" w:rsidRDefault="003D0778" w:rsidP="0092644F">
      <w:pPr>
        <w:autoSpaceDE w:val="0"/>
        <w:autoSpaceDN w:val="0"/>
        <w:adjustRightInd w:val="0"/>
        <w:jc w:val="center"/>
        <w:rPr>
          <w:rFonts w:asciiTheme="majorHAnsi" w:hAnsiTheme="majorHAnsi"/>
          <w:b/>
          <w:bCs/>
          <w:sz w:val="32"/>
          <w:szCs w:val="32"/>
        </w:rPr>
      </w:pPr>
      <w:r w:rsidRPr="003D0778">
        <w:rPr>
          <w:rFonts w:asciiTheme="majorHAnsi" w:hAnsiTheme="majorHAnsi"/>
          <w:b/>
          <w:bCs/>
          <w:sz w:val="32"/>
          <w:szCs w:val="32"/>
        </w:rPr>
        <w:t>for Municipal Bylaw Amendments</w:t>
      </w:r>
    </w:p>
    <w:p w14:paraId="0BF36C0E" w14:textId="77777777" w:rsidR="008F4D69" w:rsidRPr="00CA2347" w:rsidRDefault="008F4D69" w:rsidP="0092644F">
      <w:pPr>
        <w:autoSpaceDE w:val="0"/>
        <w:autoSpaceDN w:val="0"/>
        <w:adjustRightInd w:val="0"/>
        <w:jc w:val="center"/>
        <w:rPr>
          <w:rFonts w:asciiTheme="majorHAnsi" w:hAnsiTheme="majorHAnsi"/>
          <w:b/>
          <w:bCs/>
          <w:sz w:val="28"/>
          <w:szCs w:val="28"/>
        </w:rPr>
      </w:pPr>
    </w:p>
    <w:p w14:paraId="0BF36C0F" w14:textId="6A567D97" w:rsidR="008F4D69" w:rsidRPr="0001058E" w:rsidRDefault="008F4D69" w:rsidP="0092644F">
      <w:pPr>
        <w:autoSpaceDE w:val="0"/>
        <w:autoSpaceDN w:val="0"/>
        <w:adjustRightInd w:val="0"/>
        <w:jc w:val="center"/>
        <w:rPr>
          <w:rFonts w:asciiTheme="majorHAnsi" w:hAnsiTheme="majorHAnsi"/>
          <w:b/>
          <w:bCs/>
          <w:sz w:val="28"/>
          <w:szCs w:val="28"/>
          <w:u w:val="single"/>
        </w:rPr>
      </w:pPr>
      <w:r w:rsidRPr="0001058E">
        <w:rPr>
          <w:rFonts w:asciiTheme="majorHAnsi" w:hAnsiTheme="majorHAnsi"/>
          <w:b/>
          <w:bCs/>
          <w:sz w:val="28"/>
          <w:szCs w:val="28"/>
          <w:u w:val="single"/>
        </w:rPr>
        <w:t xml:space="preserve">Town of </w:t>
      </w:r>
      <w:r w:rsidR="0001058E" w:rsidRPr="0001058E">
        <w:rPr>
          <w:rFonts w:asciiTheme="majorHAnsi" w:hAnsiTheme="majorHAnsi"/>
          <w:b/>
          <w:bCs/>
          <w:sz w:val="28"/>
          <w:szCs w:val="28"/>
          <w:u w:val="single"/>
        </w:rPr>
        <w:t>Mendon</w:t>
      </w:r>
      <w:r w:rsidRPr="0001058E">
        <w:rPr>
          <w:rFonts w:asciiTheme="majorHAnsi" w:hAnsiTheme="majorHAnsi"/>
          <w:b/>
          <w:bCs/>
          <w:sz w:val="28"/>
          <w:szCs w:val="28"/>
          <w:u w:val="single"/>
        </w:rPr>
        <w:t>, VT - Zoning Bylaws Update</w:t>
      </w:r>
    </w:p>
    <w:p w14:paraId="780DE532" w14:textId="77777777" w:rsidR="00DC1304" w:rsidRDefault="00DC1304" w:rsidP="0092644F">
      <w:pPr>
        <w:autoSpaceDE w:val="0"/>
        <w:autoSpaceDN w:val="0"/>
        <w:adjustRightInd w:val="0"/>
        <w:jc w:val="center"/>
        <w:rPr>
          <w:rFonts w:asciiTheme="majorHAnsi" w:hAnsiTheme="majorHAnsi"/>
          <w:b/>
          <w:bCs/>
          <w:sz w:val="28"/>
          <w:szCs w:val="28"/>
          <w:u w:val="single"/>
        </w:rPr>
      </w:pPr>
    </w:p>
    <w:p w14:paraId="254732AF" w14:textId="3E6BC69A" w:rsidR="00DC1304" w:rsidRPr="00B21BFE" w:rsidRDefault="00DC1304" w:rsidP="0092644F">
      <w:pPr>
        <w:autoSpaceDE w:val="0"/>
        <w:autoSpaceDN w:val="0"/>
        <w:adjustRightInd w:val="0"/>
        <w:jc w:val="center"/>
        <w:rPr>
          <w:rFonts w:asciiTheme="majorHAnsi" w:hAnsiTheme="majorHAnsi"/>
          <w:b/>
          <w:bCs/>
          <w:color w:val="FF0000"/>
          <w:sz w:val="22"/>
          <w:szCs w:val="22"/>
          <w:u w:val="single"/>
        </w:rPr>
      </w:pPr>
      <w:r w:rsidRPr="00B21BFE">
        <w:rPr>
          <w:rFonts w:asciiTheme="majorHAnsi" w:hAnsiTheme="majorHAnsi"/>
          <w:b/>
          <w:bCs/>
          <w:sz w:val="22"/>
          <w:szCs w:val="22"/>
          <w:u w:val="single"/>
        </w:rPr>
        <w:t xml:space="preserve">Date of </w:t>
      </w:r>
      <w:r w:rsidR="00B21BFE" w:rsidRPr="00B21BFE">
        <w:rPr>
          <w:rFonts w:asciiTheme="majorHAnsi" w:hAnsiTheme="majorHAnsi"/>
          <w:b/>
          <w:bCs/>
          <w:sz w:val="22"/>
          <w:szCs w:val="22"/>
          <w:u w:val="single"/>
        </w:rPr>
        <w:t xml:space="preserve">Update: </w:t>
      </w:r>
      <w:r w:rsidR="00CE0892">
        <w:rPr>
          <w:rFonts w:asciiTheme="majorHAnsi" w:hAnsiTheme="majorHAnsi"/>
          <w:b/>
          <w:bCs/>
          <w:sz w:val="22"/>
          <w:szCs w:val="22"/>
          <w:u w:val="single"/>
        </w:rPr>
        <w:t>November 2</w:t>
      </w:r>
      <w:r w:rsidR="005E0E9E">
        <w:rPr>
          <w:rFonts w:asciiTheme="majorHAnsi" w:hAnsiTheme="majorHAnsi"/>
          <w:b/>
          <w:bCs/>
          <w:sz w:val="22"/>
          <w:szCs w:val="22"/>
          <w:u w:val="single"/>
        </w:rPr>
        <w:t>0</w:t>
      </w:r>
      <w:r w:rsidR="002F7971" w:rsidRPr="0092644F">
        <w:rPr>
          <w:rFonts w:asciiTheme="majorHAnsi" w:hAnsiTheme="majorHAnsi"/>
          <w:b/>
          <w:bCs/>
          <w:sz w:val="22"/>
          <w:szCs w:val="22"/>
          <w:u w:val="single"/>
        </w:rPr>
        <w:t>,</w:t>
      </w:r>
      <w:r w:rsidR="00CE0892">
        <w:rPr>
          <w:rFonts w:asciiTheme="majorHAnsi" w:hAnsiTheme="majorHAnsi"/>
          <w:b/>
          <w:bCs/>
          <w:sz w:val="22"/>
          <w:szCs w:val="22"/>
          <w:u w:val="single"/>
        </w:rPr>
        <w:t xml:space="preserve"> </w:t>
      </w:r>
      <w:r w:rsidR="002F7971" w:rsidRPr="0092644F">
        <w:rPr>
          <w:rFonts w:asciiTheme="majorHAnsi" w:hAnsiTheme="majorHAnsi"/>
          <w:b/>
          <w:bCs/>
          <w:sz w:val="22"/>
          <w:szCs w:val="22"/>
          <w:u w:val="single"/>
        </w:rPr>
        <w:t>2025</w:t>
      </w:r>
    </w:p>
    <w:p w14:paraId="0BF36C10" w14:textId="77777777" w:rsidR="003D0778" w:rsidRPr="00CA2347" w:rsidRDefault="003D0778" w:rsidP="0092644F">
      <w:pPr>
        <w:autoSpaceDE w:val="0"/>
        <w:autoSpaceDN w:val="0"/>
        <w:adjustRightInd w:val="0"/>
        <w:jc w:val="both"/>
        <w:rPr>
          <w:sz w:val="28"/>
          <w:szCs w:val="28"/>
        </w:rPr>
      </w:pPr>
    </w:p>
    <w:p w14:paraId="0BF36C11" w14:textId="121699ED" w:rsidR="003D0778" w:rsidRDefault="003D0778" w:rsidP="0092644F">
      <w:pPr>
        <w:autoSpaceDE w:val="0"/>
        <w:autoSpaceDN w:val="0"/>
        <w:adjustRightInd w:val="0"/>
        <w:jc w:val="both"/>
        <w:rPr>
          <w:sz w:val="22"/>
          <w:szCs w:val="22"/>
        </w:rPr>
      </w:pPr>
      <w:r w:rsidRPr="0004288C">
        <w:rPr>
          <w:sz w:val="22"/>
          <w:szCs w:val="22"/>
        </w:rPr>
        <w:t>This report is in accordance with 24 V.S.A. §4441(c)</w:t>
      </w:r>
      <w:r w:rsidR="00466308">
        <w:rPr>
          <w:sz w:val="22"/>
          <w:szCs w:val="22"/>
        </w:rPr>
        <w:t xml:space="preserve"> and has been </w:t>
      </w:r>
      <w:r w:rsidR="0092644F">
        <w:rPr>
          <w:sz w:val="22"/>
          <w:szCs w:val="22"/>
        </w:rPr>
        <w:t>prepared by</w:t>
      </w:r>
      <w:r w:rsidR="00466308">
        <w:rPr>
          <w:sz w:val="22"/>
          <w:szCs w:val="22"/>
        </w:rPr>
        <w:t xml:space="preserve"> </w:t>
      </w:r>
      <w:r w:rsidR="0092644F">
        <w:rPr>
          <w:sz w:val="22"/>
          <w:szCs w:val="22"/>
        </w:rPr>
        <w:t>the Mendon</w:t>
      </w:r>
      <w:r w:rsidR="00466308" w:rsidRPr="00466308">
        <w:rPr>
          <w:color w:val="FF0000"/>
          <w:sz w:val="22"/>
          <w:szCs w:val="22"/>
        </w:rPr>
        <w:t xml:space="preserve"> </w:t>
      </w:r>
      <w:r w:rsidR="00466308">
        <w:rPr>
          <w:sz w:val="22"/>
          <w:szCs w:val="22"/>
        </w:rPr>
        <w:t xml:space="preserve">Planning Commission. </w:t>
      </w:r>
      <w:r w:rsidR="00C763B2">
        <w:rPr>
          <w:sz w:val="22"/>
          <w:szCs w:val="22"/>
        </w:rPr>
        <w:t xml:space="preserve">The report includes a brief explanation of the proposed zoning amendment, a statement of purpose, and findings regarding the proposal’s compliance with statutory requirements. </w:t>
      </w:r>
    </w:p>
    <w:p w14:paraId="04DC512A" w14:textId="77777777" w:rsidR="009856FC" w:rsidRDefault="009856FC" w:rsidP="0092644F">
      <w:pPr>
        <w:autoSpaceDE w:val="0"/>
        <w:autoSpaceDN w:val="0"/>
        <w:adjustRightInd w:val="0"/>
        <w:jc w:val="both"/>
        <w:rPr>
          <w:sz w:val="22"/>
          <w:szCs w:val="22"/>
        </w:rPr>
      </w:pPr>
    </w:p>
    <w:p w14:paraId="2B55B127" w14:textId="61546A51" w:rsidR="00FA19E7" w:rsidRPr="00644171" w:rsidRDefault="00FA19E7" w:rsidP="0092644F">
      <w:pPr>
        <w:autoSpaceDE w:val="0"/>
        <w:autoSpaceDN w:val="0"/>
        <w:adjustRightInd w:val="0"/>
        <w:jc w:val="both"/>
        <w:rPr>
          <w:sz w:val="22"/>
          <w:szCs w:val="22"/>
        </w:rPr>
      </w:pPr>
      <w:r w:rsidRPr="00644171">
        <w:rPr>
          <w:rFonts w:asciiTheme="majorHAnsi" w:hAnsiTheme="majorHAnsi" w:cstheme="minorHAnsi"/>
          <w:b/>
          <w:bCs/>
          <w:sz w:val="22"/>
          <w:szCs w:val="22"/>
          <w:u w:val="single"/>
        </w:rPr>
        <w:t>Statement of Purpose</w:t>
      </w:r>
    </w:p>
    <w:p w14:paraId="74D0A234" w14:textId="77777777" w:rsidR="00F82202" w:rsidRDefault="00F82202" w:rsidP="0092644F">
      <w:pPr>
        <w:autoSpaceDE w:val="0"/>
        <w:autoSpaceDN w:val="0"/>
        <w:adjustRightInd w:val="0"/>
        <w:jc w:val="both"/>
        <w:rPr>
          <w:rFonts w:asciiTheme="majorHAnsi" w:hAnsiTheme="majorHAnsi" w:cstheme="minorHAnsi"/>
          <w:b/>
          <w:bCs/>
          <w:sz w:val="22"/>
          <w:szCs w:val="22"/>
          <w:u w:val="single"/>
        </w:rPr>
      </w:pPr>
    </w:p>
    <w:p w14:paraId="0E1F05C4" w14:textId="02859B1A" w:rsidR="00ED2A5E" w:rsidRDefault="00024819" w:rsidP="0092644F">
      <w:pPr>
        <w:autoSpaceDE w:val="0"/>
        <w:autoSpaceDN w:val="0"/>
        <w:adjustRightInd w:val="0"/>
        <w:jc w:val="both"/>
        <w:rPr>
          <w:rFonts w:asciiTheme="majorHAnsi" w:hAnsiTheme="majorHAnsi" w:cstheme="minorHAnsi"/>
          <w:sz w:val="22"/>
          <w:szCs w:val="22"/>
        </w:rPr>
      </w:pPr>
      <w:r w:rsidRPr="00024819">
        <w:rPr>
          <w:rFonts w:asciiTheme="majorHAnsi" w:hAnsiTheme="majorHAnsi" w:cstheme="minorHAnsi"/>
          <w:sz w:val="22"/>
          <w:szCs w:val="22"/>
        </w:rPr>
        <w:t xml:space="preserve">The purpose of this bylaw is to </w:t>
      </w:r>
      <w:r w:rsidR="0092644F" w:rsidRPr="00024819">
        <w:rPr>
          <w:rFonts w:asciiTheme="majorHAnsi" w:hAnsiTheme="majorHAnsi" w:cstheme="minorHAnsi"/>
          <w:sz w:val="22"/>
          <w:szCs w:val="22"/>
        </w:rPr>
        <w:t>update the</w:t>
      </w:r>
      <w:r w:rsidRPr="00024819">
        <w:rPr>
          <w:rFonts w:asciiTheme="majorHAnsi" w:hAnsiTheme="majorHAnsi" w:cstheme="minorHAnsi"/>
          <w:sz w:val="22"/>
          <w:szCs w:val="22"/>
        </w:rPr>
        <w:t xml:space="preserve"> Mendon Zoning Regulations by ensuring compliance with current state law, simplifying and consolidating the zoning map, </w:t>
      </w:r>
      <w:r w:rsidR="00C66FC0">
        <w:rPr>
          <w:rFonts w:asciiTheme="majorHAnsi" w:hAnsiTheme="majorHAnsi" w:cstheme="minorHAnsi"/>
          <w:sz w:val="22"/>
          <w:szCs w:val="22"/>
        </w:rPr>
        <w:t xml:space="preserve">adding provisions to address zoning matters that have arisen since the last update in 2010 and to clarify different provisions where needed while ensuring consistency with the Mendon Town Plan. </w:t>
      </w:r>
    </w:p>
    <w:p w14:paraId="4B7EE323" w14:textId="77777777" w:rsidR="00024819" w:rsidRDefault="00024819" w:rsidP="0092644F">
      <w:pPr>
        <w:autoSpaceDE w:val="0"/>
        <w:autoSpaceDN w:val="0"/>
        <w:adjustRightInd w:val="0"/>
        <w:jc w:val="both"/>
        <w:rPr>
          <w:rFonts w:asciiTheme="majorHAnsi" w:hAnsiTheme="majorHAnsi" w:cstheme="minorHAnsi"/>
          <w:sz w:val="22"/>
          <w:szCs w:val="22"/>
        </w:rPr>
      </w:pPr>
    </w:p>
    <w:p w14:paraId="62C2E463" w14:textId="77777777" w:rsidR="0007547D" w:rsidRPr="00F16FCE" w:rsidRDefault="0007547D" w:rsidP="0092644F">
      <w:pPr>
        <w:autoSpaceDE w:val="0"/>
        <w:autoSpaceDN w:val="0"/>
        <w:adjustRightInd w:val="0"/>
        <w:jc w:val="both"/>
        <w:rPr>
          <w:rFonts w:asciiTheme="majorHAnsi" w:hAnsiTheme="majorHAnsi" w:cstheme="minorHAnsi"/>
          <w:b/>
          <w:bCs/>
          <w:sz w:val="22"/>
          <w:szCs w:val="22"/>
          <w:u w:val="single"/>
        </w:rPr>
      </w:pPr>
      <w:r w:rsidRPr="001E4FF1">
        <w:rPr>
          <w:rFonts w:asciiTheme="majorHAnsi" w:hAnsiTheme="majorHAnsi" w:cstheme="minorHAnsi"/>
          <w:b/>
          <w:bCs/>
          <w:sz w:val="22"/>
          <w:szCs w:val="22"/>
          <w:u w:val="single"/>
        </w:rPr>
        <w:t>Brief Explanation of the Proposed Amendment</w:t>
      </w:r>
    </w:p>
    <w:p w14:paraId="618A1C25" w14:textId="77777777" w:rsidR="0007547D" w:rsidRDefault="0007547D" w:rsidP="0092644F">
      <w:pPr>
        <w:autoSpaceDE w:val="0"/>
        <w:autoSpaceDN w:val="0"/>
        <w:adjustRightInd w:val="0"/>
        <w:jc w:val="both"/>
        <w:rPr>
          <w:sz w:val="22"/>
          <w:szCs w:val="22"/>
        </w:rPr>
      </w:pPr>
    </w:p>
    <w:p w14:paraId="69C08D05" w14:textId="34BEAC22" w:rsidR="0007547D" w:rsidRDefault="0007547D" w:rsidP="0092644F">
      <w:pPr>
        <w:autoSpaceDE w:val="0"/>
        <w:autoSpaceDN w:val="0"/>
        <w:adjustRightInd w:val="0"/>
        <w:jc w:val="both"/>
        <w:rPr>
          <w:sz w:val="22"/>
          <w:szCs w:val="22"/>
        </w:rPr>
      </w:pPr>
      <w:r w:rsidRPr="000F1DE8">
        <w:rPr>
          <w:sz w:val="22"/>
          <w:szCs w:val="22"/>
        </w:rPr>
        <w:t xml:space="preserve">The proposed bylaw is a multi-faceted amendment to the Mendon Zoning Regulations. It ensures compliance with state law, including laws adopted after 2010 </w:t>
      </w:r>
      <w:r w:rsidR="00C66FC0">
        <w:rPr>
          <w:sz w:val="22"/>
          <w:szCs w:val="22"/>
        </w:rPr>
        <w:t xml:space="preserve">when the current Regulations were adopted. Examples of other proposed changes include consolidating and reducing the number of districts from 13 to 6, including a new “Protected Lands District” and proposed provisions regarding Short Term Rentals, </w:t>
      </w:r>
      <w:r w:rsidR="00E8071F">
        <w:rPr>
          <w:sz w:val="22"/>
          <w:szCs w:val="22"/>
        </w:rPr>
        <w:t xml:space="preserve">Primitive Camps, Mobile </w:t>
      </w:r>
      <w:r w:rsidR="002F7971">
        <w:rPr>
          <w:sz w:val="22"/>
          <w:szCs w:val="22"/>
        </w:rPr>
        <w:t>Businesses,</w:t>
      </w:r>
      <w:r w:rsidR="00E8071F">
        <w:rPr>
          <w:sz w:val="22"/>
          <w:szCs w:val="22"/>
        </w:rPr>
        <w:t xml:space="preserve"> Solar Arrays, Duplexes and Driveway Standards.  Ambiguous provisions were </w:t>
      </w:r>
      <w:r w:rsidR="002F7971">
        <w:rPr>
          <w:sz w:val="22"/>
          <w:szCs w:val="22"/>
        </w:rPr>
        <w:t>clarified,</w:t>
      </w:r>
      <w:r w:rsidR="00E8071F">
        <w:rPr>
          <w:sz w:val="22"/>
          <w:szCs w:val="22"/>
        </w:rPr>
        <w:t xml:space="preserve"> and </w:t>
      </w:r>
      <w:proofErr w:type="gramStart"/>
      <w:r w:rsidR="00E8071F">
        <w:rPr>
          <w:sz w:val="22"/>
          <w:szCs w:val="22"/>
        </w:rPr>
        <w:t>a number of</w:t>
      </w:r>
      <w:proofErr w:type="gramEnd"/>
      <w:r w:rsidR="00E8071F">
        <w:rPr>
          <w:sz w:val="22"/>
          <w:szCs w:val="22"/>
        </w:rPr>
        <w:t xml:space="preserve"> new definitions were added or modified to add further clarity.</w:t>
      </w:r>
      <w:r w:rsidR="003914FB">
        <w:rPr>
          <w:sz w:val="22"/>
          <w:szCs w:val="22"/>
        </w:rPr>
        <w:t xml:space="preserve"> Approval may now be sought for proposed uses that are similar in impact to expressly allowed permitted or conditional uses. Language was </w:t>
      </w:r>
      <w:r w:rsidR="00D3264B">
        <w:rPr>
          <w:sz w:val="22"/>
          <w:szCs w:val="22"/>
        </w:rPr>
        <w:t xml:space="preserve">generally </w:t>
      </w:r>
      <w:r w:rsidR="003914FB">
        <w:rPr>
          <w:sz w:val="22"/>
          <w:szCs w:val="22"/>
        </w:rPr>
        <w:t>simplified and processes streamlined</w:t>
      </w:r>
      <w:r w:rsidR="00D3264B">
        <w:rPr>
          <w:sz w:val="22"/>
          <w:szCs w:val="22"/>
        </w:rPr>
        <w:t xml:space="preserve"> for ease of use. </w:t>
      </w:r>
      <w:r w:rsidR="003914FB">
        <w:rPr>
          <w:sz w:val="22"/>
          <w:szCs w:val="22"/>
        </w:rPr>
        <w:t xml:space="preserve">    </w:t>
      </w:r>
    </w:p>
    <w:p w14:paraId="575DFA7F" w14:textId="77777777" w:rsidR="00CE0892" w:rsidRDefault="00CE0892" w:rsidP="0092644F">
      <w:pPr>
        <w:autoSpaceDE w:val="0"/>
        <w:autoSpaceDN w:val="0"/>
        <w:adjustRightInd w:val="0"/>
        <w:jc w:val="both"/>
        <w:rPr>
          <w:sz w:val="22"/>
          <w:szCs w:val="22"/>
        </w:rPr>
      </w:pPr>
    </w:p>
    <w:p w14:paraId="3387F879" w14:textId="56C3A3AA" w:rsidR="00CE0892" w:rsidRDefault="00CE0892" w:rsidP="00CE0892">
      <w:pPr>
        <w:autoSpaceDE w:val="0"/>
        <w:autoSpaceDN w:val="0"/>
        <w:adjustRightInd w:val="0"/>
        <w:jc w:val="both"/>
        <w:rPr>
          <w:sz w:val="22"/>
          <w:szCs w:val="22"/>
        </w:rPr>
      </w:pPr>
      <w:r w:rsidRPr="00CE0892">
        <w:rPr>
          <w:sz w:val="22"/>
          <w:szCs w:val="22"/>
          <w:highlight w:val="yellow"/>
        </w:rPr>
        <w:t>Following the Mendon Planning Commission’s public hearing on November 15, 2025,</w:t>
      </w:r>
      <w:r w:rsidRPr="00D7535E">
        <w:rPr>
          <w:sz w:val="22"/>
          <w:szCs w:val="22"/>
          <w:highlight w:val="yellow"/>
        </w:rPr>
        <w:t xml:space="preserve"> </w:t>
      </w:r>
      <w:r w:rsidRPr="00CE0892">
        <w:rPr>
          <w:sz w:val="22"/>
          <w:szCs w:val="22"/>
          <w:highlight w:val="yellow"/>
        </w:rPr>
        <w:t xml:space="preserve">clarifications and adjustments were made to the </w:t>
      </w:r>
      <w:r w:rsidRPr="00D7535E">
        <w:rPr>
          <w:sz w:val="22"/>
          <w:szCs w:val="22"/>
          <w:highlight w:val="yellow"/>
        </w:rPr>
        <w:t xml:space="preserve">draft </w:t>
      </w:r>
      <w:r w:rsidRPr="00CE0892">
        <w:rPr>
          <w:sz w:val="22"/>
          <w:szCs w:val="22"/>
          <w:highlight w:val="yellow"/>
        </w:rPr>
        <w:t>zoning amendment based on</w:t>
      </w:r>
      <w:r w:rsidRPr="00D7535E">
        <w:rPr>
          <w:sz w:val="22"/>
          <w:szCs w:val="22"/>
          <w:highlight w:val="yellow"/>
        </w:rPr>
        <w:t xml:space="preserve"> </w:t>
      </w:r>
      <w:r w:rsidRPr="00CE0892">
        <w:rPr>
          <w:sz w:val="22"/>
          <w:szCs w:val="22"/>
          <w:highlight w:val="yellow"/>
        </w:rPr>
        <w:t xml:space="preserve">public input and Commission discussion before submission to the Selectboard on </w:t>
      </w:r>
      <w:r w:rsidRPr="00D7535E">
        <w:rPr>
          <w:sz w:val="22"/>
          <w:szCs w:val="22"/>
          <w:highlight w:val="yellow"/>
        </w:rPr>
        <w:t xml:space="preserve">November 20, 2025.  </w:t>
      </w:r>
      <w:r w:rsidRPr="00CE0892">
        <w:rPr>
          <w:sz w:val="22"/>
          <w:szCs w:val="22"/>
          <w:highlight w:val="yellow"/>
        </w:rPr>
        <w:t>These include allowing gas stations in the Village and Commercial Zoning District,</w:t>
      </w:r>
      <w:r w:rsidRPr="00D7535E">
        <w:rPr>
          <w:sz w:val="22"/>
          <w:szCs w:val="22"/>
          <w:highlight w:val="yellow"/>
        </w:rPr>
        <w:t xml:space="preserve"> removing </w:t>
      </w:r>
      <w:r w:rsidRPr="00CE0892">
        <w:rPr>
          <w:sz w:val="22"/>
          <w:szCs w:val="22"/>
          <w:highlight w:val="yellow"/>
        </w:rPr>
        <w:t>Short-Term Rental standards,</w:t>
      </w:r>
      <w:bookmarkStart w:id="0" w:name="_Hlk214628681"/>
      <w:r w:rsidRPr="00D7535E">
        <w:rPr>
          <w:sz w:val="22"/>
          <w:szCs w:val="22"/>
          <w:highlight w:val="yellow"/>
        </w:rPr>
        <w:t xml:space="preserve"> increasing the maximum dwelling units per acre from 4 to 5 in the Village for pipeline connected propertie</w:t>
      </w:r>
      <w:bookmarkEnd w:id="0"/>
      <w:r w:rsidRPr="00D7535E">
        <w:rPr>
          <w:sz w:val="22"/>
          <w:szCs w:val="22"/>
          <w:highlight w:val="yellow"/>
        </w:rPr>
        <w:t>s,</w:t>
      </w:r>
      <w:r w:rsidRPr="00CE0892">
        <w:rPr>
          <w:sz w:val="22"/>
          <w:szCs w:val="22"/>
          <w:highlight w:val="yellow"/>
        </w:rPr>
        <w:t xml:space="preserve"> and updating provisions for</w:t>
      </w:r>
      <w:r w:rsidRPr="00D7535E">
        <w:rPr>
          <w:sz w:val="22"/>
          <w:szCs w:val="22"/>
          <w:highlight w:val="yellow"/>
        </w:rPr>
        <w:t xml:space="preserve"> </w:t>
      </w:r>
      <w:r w:rsidRPr="00CE0892">
        <w:rPr>
          <w:sz w:val="22"/>
          <w:szCs w:val="22"/>
          <w:highlight w:val="yellow"/>
        </w:rPr>
        <w:t>mobile businesses. Additional minor edits identified at the public hearing were also</w:t>
      </w:r>
      <w:r w:rsidRPr="00D7535E">
        <w:rPr>
          <w:sz w:val="22"/>
          <w:szCs w:val="22"/>
          <w:highlight w:val="yellow"/>
        </w:rPr>
        <w:t xml:space="preserve"> </w:t>
      </w:r>
      <w:r w:rsidRPr="00CE0892">
        <w:rPr>
          <w:sz w:val="22"/>
          <w:szCs w:val="22"/>
          <w:highlight w:val="yellow"/>
        </w:rPr>
        <w:t>made to improve clarity, correct grammar, reference applicable statutes, and ensure</w:t>
      </w:r>
      <w:r w:rsidRPr="00D7535E">
        <w:rPr>
          <w:sz w:val="22"/>
          <w:szCs w:val="22"/>
          <w:highlight w:val="yellow"/>
        </w:rPr>
        <w:t xml:space="preserve"> </w:t>
      </w:r>
      <w:r w:rsidRPr="00D7535E">
        <w:rPr>
          <w:sz w:val="22"/>
          <w:szCs w:val="22"/>
          <w:highlight w:val="yellow"/>
        </w:rPr>
        <w:t>consistent formatting and terminology throughout the document."</w:t>
      </w:r>
    </w:p>
    <w:p w14:paraId="4F614C8F" w14:textId="77777777" w:rsidR="0007547D" w:rsidRPr="00FA19E7" w:rsidRDefault="0007547D" w:rsidP="0092644F">
      <w:pPr>
        <w:autoSpaceDE w:val="0"/>
        <w:autoSpaceDN w:val="0"/>
        <w:adjustRightInd w:val="0"/>
        <w:jc w:val="both"/>
        <w:rPr>
          <w:rFonts w:asciiTheme="majorHAnsi" w:hAnsiTheme="majorHAnsi" w:cstheme="minorHAnsi"/>
          <w:sz w:val="22"/>
          <w:szCs w:val="22"/>
        </w:rPr>
      </w:pPr>
    </w:p>
    <w:p w14:paraId="1F9143E7" w14:textId="7C89D129" w:rsidR="004D10C0" w:rsidRPr="001E4FF1" w:rsidRDefault="004277E7" w:rsidP="0092644F">
      <w:pPr>
        <w:autoSpaceDE w:val="0"/>
        <w:autoSpaceDN w:val="0"/>
        <w:adjustRightInd w:val="0"/>
        <w:jc w:val="both"/>
        <w:rPr>
          <w:rFonts w:asciiTheme="majorHAnsi" w:hAnsiTheme="majorHAnsi" w:cstheme="minorHAnsi"/>
          <w:b/>
          <w:bCs/>
          <w:sz w:val="22"/>
          <w:szCs w:val="22"/>
          <w:u w:val="single"/>
        </w:rPr>
      </w:pPr>
      <w:r>
        <w:rPr>
          <w:rFonts w:asciiTheme="majorHAnsi" w:hAnsiTheme="majorHAnsi" w:cstheme="minorHAnsi"/>
          <w:b/>
          <w:bCs/>
          <w:sz w:val="22"/>
          <w:szCs w:val="22"/>
          <w:u w:val="single"/>
        </w:rPr>
        <w:t>Conformance with Municipal Plan</w:t>
      </w:r>
      <w:r w:rsidR="00C739AB">
        <w:rPr>
          <w:rFonts w:asciiTheme="majorHAnsi" w:hAnsiTheme="majorHAnsi" w:cstheme="minorHAnsi"/>
          <w:b/>
          <w:bCs/>
          <w:sz w:val="22"/>
          <w:szCs w:val="22"/>
          <w:u w:val="single"/>
        </w:rPr>
        <w:t xml:space="preserve"> Goals and Policies</w:t>
      </w:r>
    </w:p>
    <w:p w14:paraId="057B0081" w14:textId="77777777" w:rsidR="004D10C0" w:rsidRDefault="004D10C0" w:rsidP="0092644F">
      <w:pPr>
        <w:autoSpaceDE w:val="0"/>
        <w:autoSpaceDN w:val="0"/>
        <w:adjustRightInd w:val="0"/>
        <w:jc w:val="both"/>
        <w:rPr>
          <w:i/>
          <w:iCs/>
          <w:sz w:val="22"/>
          <w:szCs w:val="22"/>
        </w:rPr>
      </w:pPr>
    </w:p>
    <w:p w14:paraId="5520EC65" w14:textId="50234BBE" w:rsidR="007057AD" w:rsidRPr="007057AD" w:rsidRDefault="0066331F" w:rsidP="0092644F">
      <w:pPr>
        <w:autoSpaceDE w:val="0"/>
        <w:autoSpaceDN w:val="0"/>
        <w:adjustRightInd w:val="0"/>
        <w:jc w:val="both"/>
        <w:rPr>
          <w:iCs/>
          <w:sz w:val="22"/>
          <w:szCs w:val="22"/>
        </w:rPr>
      </w:pPr>
      <w:r w:rsidRPr="0066331F">
        <w:rPr>
          <w:iCs/>
          <w:sz w:val="22"/>
          <w:szCs w:val="22"/>
        </w:rPr>
        <w:t>The proposed bylaw is consistent with the Mendon</w:t>
      </w:r>
      <w:r w:rsidR="00D3264B">
        <w:rPr>
          <w:iCs/>
          <w:sz w:val="22"/>
          <w:szCs w:val="22"/>
        </w:rPr>
        <w:t xml:space="preserve"> </w:t>
      </w:r>
      <w:r w:rsidR="0092644F">
        <w:rPr>
          <w:iCs/>
          <w:sz w:val="22"/>
          <w:szCs w:val="22"/>
        </w:rPr>
        <w:t xml:space="preserve">Town </w:t>
      </w:r>
      <w:r w:rsidR="0092644F" w:rsidRPr="0066331F">
        <w:rPr>
          <w:iCs/>
          <w:sz w:val="22"/>
          <w:szCs w:val="22"/>
        </w:rPr>
        <w:t>Plan</w:t>
      </w:r>
      <w:r w:rsidRPr="0066331F">
        <w:rPr>
          <w:iCs/>
          <w:sz w:val="22"/>
          <w:szCs w:val="22"/>
        </w:rPr>
        <w:t>. In line with the Plan’s guidance that “zoning regulations should be developed that give consideration to the design and appearance of proposed commercial and professional structures, including signage and sign lighting, so as to enhance the rural character of Mendon, while encouraging economic development and vitality” (</w:t>
      </w:r>
      <w:r w:rsidR="00D3264B">
        <w:rPr>
          <w:iCs/>
          <w:sz w:val="22"/>
          <w:szCs w:val="22"/>
        </w:rPr>
        <w:t xml:space="preserve">Mendon Town Plan, </w:t>
      </w:r>
      <w:r w:rsidRPr="0066331F">
        <w:rPr>
          <w:iCs/>
          <w:sz w:val="22"/>
          <w:szCs w:val="22"/>
        </w:rPr>
        <w:t>Page 6), the bylaw permits faux wood signs (</w:t>
      </w:r>
      <w:r w:rsidR="00D3264B">
        <w:rPr>
          <w:iCs/>
          <w:sz w:val="22"/>
          <w:szCs w:val="22"/>
        </w:rPr>
        <w:t xml:space="preserve">Mendon Zoning Regulations </w:t>
      </w:r>
      <w:r w:rsidRPr="0066331F">
        <w:rPr>
          <w:iCs/>
          <w:sz w:val="22"/>
          <w:szCs w:val="22"/>
        </w:rPr>
        <w:t xml:space="preserve">Section 703(3)), maintaining rural character while allowing greater flexibility for economic development. The bylaw also supports the Plan’s direction that “zoning efforts should be made to </w:t>
      </w:r>
      <w:r w:rsidRPr="0066331F">
        <w:rPr>
          <w:iCs/>
          <w:sz w:val="22"/>
          <w:szCs w:val="22"/>
        </w:rPr>
        <w:lastRenderedPageBreak/>
        <w:t>eliminate visual clutter and to address derelict structures” (</w:t>
      </w:r>
      <w:r w:rsidR="00D3264B">
        <w:rPr>
          <w:iCs/>
          <w:sz w:val="22"/>
          <w:szCs w:val="22"/>
        </w:rPr>
        <w:t xml:space="preserve">Mendon Town Plan, </w:t>
      </w:r>
      <w:r w:rsidRPr="0066331F">
        <w:rPr>
          <w:iCs/>
          <w:sz w:val="22"/>
          <w:szCs w:val="22"/>
        </w:rPr>
        <w:t>Page 6) and that regulations should “encourage maintenance of a sound housing stock, including PRDs and PUDs, in compliance with the Town’s rural nature” (</w:t>
      </w:r>
      <w:r w:rsidR="00D3264B">
        <w:rPr>
          <w:iCs/>
          <w:sz w:val="22"/>
          <w:szCs w:val="22"/>
        </w:rPr>
        <w:t xml:space="preserve">Mendon Town Plan, </w:t>
      </w:r>
      <w:r w:rsidRPr="0066331F">
        <w:rPr>
          <w:iCs/>
          <w:sz w:val="22"/>
          <w:szCs w:val="22"/>
        </w:rPr>
        <w:t>Page 12), through performance standards for hazardous conditions (</w:t>
      </w:r>
      <w:r w:rsidR="00D3264B">
        <w:rPr>
          <w:iCs/>
          <w:sz w:val="22"/>
          <w:szCs w:val="22"/>
        </w:rPr>
        <w:t xml:space="preserve">Mendon Zoning Regulations </w:t>
      </w:r>
      <w:r w:rsidRPr="0066331F">
        <w:rPr>
          <w:iCs/>
          <w:sz w:val="22"/>
          <w:szCs w:val="22"/>
        </w:rPr>
        <w:t>Section 402(10)) and clarification of existing prohibitions (</w:t>
      </w:r>
      <w:r w:rsidR="00D3264B">
        <w:rPr>
          <w:iCs/>
          <w:sz w:val="22"/>
          <w:szCs w:val="22"/>
        </w:rPr>
        <w:t xml:space="preserve">Mendon Zoning Regulations </w:t>
      </w:r>
      <w:r w:rsidRPr="0066331F">
        <w:rPr>
          <w:iCs/>
          <w:sz w:val="22"/>
          <w:szCs w:val="22"/>
        </w:rPr>
        <w:t>Section 301). Finally, the reduction of dimensional requirements in the Village, Commercial, and Residential zoning districts responds to the Plan’s guidance to “evaluate density requirements in zoning districts in light of changing septic technologies” (</w:t>
      </w:r>
      <w:r w:rsidR="00D3264B">
        <w:rPr>
          <w:iCs/>
          <w:sz w:val="22"/>
          <w:szCs w:val="22"/>
        </w:rPr>
        <w:t xml:space="preserve">Mendon Town Plan </w:t>
      </w:r>
      <w:r w:rsidRPr="0066331F">
        <w:rPr>
          <w:iCs/>
          <w:sz w:val="22"/>
          <w:szCs w:val="22"/>
        </w:rPr>
        <w:t>Page 12), ensuring that development standards reflect current technologies and state permitting practices.</w:t>
      </w:r>
      <w:r w:rsidR="00252848">
        <w:rPr>
          <w:iCs/>
          <w:sz w:val="22"/>
          <w:szCs w:val="22"/>
        </w:rPr>
        <w:t xml:space="preserve"> </w:t>
      </w:r>
    </w:p>
    <w:p w14:paraId="1D261E46" w14:textId="77777777" w:rsidR="00193222" w:rsidRDefault="00193222" w:rsidP="0092644F">
      <w:pPr>
        <w:autoSpaceDE w:val="0"/>
        <w:autoSpaceDN w:val="0"/>
        <w:adjustRightInd w:val="0"/>
        <w:jc w:val="both"/>
        <w:rPr>
          <w:iCs/>
          <w:color w:val="FF0000"/>
          <w:sz w:val="22"/>
          <w:szCs w:val="22"/>
        </w:rPr>
      </w:pPr>
    </w:p>
    <w:p w14:paraId="0BF36C31" w14:textId="56AB2E6D" w:rsidR="003D0778" w:rsidRPr="009856FC" w:rsidRDefault="00143032" w:rsidP="0092644F">
      <w:pPr>
        <w:autoSpaceDE w:val="0"/>
        <w:autoSpaceDN w:val="0"/>
        <w:adjustRightInd w:val="0"/>
        <w:jc w:val="both"/>
        <w:rPr>
          <w:rFonts w:asciiTheme="majorHAnsi" w:hAnsiTheme="majorHAnsi" w:cstheme="minorHAnsi"/>
          <w:b/>
          <w:bCs/>
          <w:sz w:val="22"/>
          <w:szCs w:val="22"/>
          <w:u w:val="single"/>
        </w:rPr>
      </w:pPr>
      <w:r w:rsidRPr="009856FC">
        <w:rPr>
          <w:rFonts w:asciiTheme="majorHAnsi" w:hAnsiTheme="majorHAnsi" w:cstheme="minorHAnsi"/>
          <w:b/>
          <w:bCs/>
          <w:sz w:val="22"/>
          <w:szCs w:val="22"/>
          <w:u w:val="single"/>
        </w:rPr>
        <w:t xml:space="preserve">Conformance with Municipal Plan’s Proposed Future Land Uses and Densities </w:t>
      </w:r>
    </w:p>
    <w:p w14:paraId="0BF36C32" w14:textId="77777777" w:rsidR="003D0778" w:rsidRPr="009856FC" w:rsidRDefault="003D0778" w:rsidP="0092644F">
      <w:pPr>
        <w:autoSpaceDE w:val="0"/>
        <w:autoSpaceDN w:val="0"/>
        <w:adjustRightInd w:val="0"/>
        <w:jc w:val="both"/>
        <w:rPr>
          <w:i/>
          <w:iCs/>
        </w:rPr>
      </w:pPr>
    </w:p>
    <w:p w14:paraId="0BF36C33" w14:textId="4EC2DB8D" w:rsidR="00CA2347" w:rsidRPr="009856FC" w:rsidRDefault="00CA2347" w:rsidP="0092644F">
      <w:pPr>
        <w:autoSpaceDE w:val="0"/>
        <w:autoSpaceDN w:val="0"/>
        <w:adjustRightInd w:val="0"/>
        <w:jc w:val="both"/>
        <w:rPr>
          <w:iCs/>
          <w:sz w:val="22"/>
          <w:szCs w:val="22"/>
        </w:rPr>
      </w:pPr>
      <w:r w:rsidRPr="009856FC">
        <w:rPr>
          <w:iCs/>
          <w:sz w:val="22"/>
          <w:szCs w:val="22"/>
        </w:rPr>
        <w:t xml:space="preserve">The proposed bylaw </w:t>
      </w:r>
      <w:r w:rsidR="00D3264B">
        <w:rPr>
          <w:iCs/>
          <w:sz w:val="22"/>
          <w:szCs w:val="22"/>
        </w:rPr>
        <w:t xml:space="preserve">is </w:t>
      </w:r>
      <w:r w:rsidR="0092644F">
        <w:rPr>
          <w:iCs/>
          <w:sz w:val="22"/>
          <w:szCs w:val="22"/>
        </w:rPr>
        <w:t xml:space="preserve">compatible </w:t>
      </w:r>
      <w:r w:rsidR="0092644F" w:rsidRPr="009856FC">
        <w:rPr>
          <w:iCs/>
          <w:sz w:val="22"/>
          <w:szCs w:val="22"/>
        </w:rPr>
        <w:t>with</w:t>
      </w:r>
      <w:r w:rsidRPr="009856FC">
        <w:rPr>
          <w:iCs/>
          <w:sz w:val="22"/>
          <w:szCs w:val="22"/>
        </w:rPr>
        <w:t xml:space="preserve"> the proposed future land uses and densities of the</w:t>
      </w:r>
      <w:r w:rsidR="00D3264B">
        <w:rPr>
          <w:iCs/>
          <w:sz w:val="22"/>
          <w:szCs w:val="22"/>
        </w:rPr>
        <w:t xml:space="preserve"> Mendon Town Plan. </w:t>
      </w:r>
      <w:r w:rsidR="000649EC" w:rsidRPr="009856FC">
        <w:rPr>
          <w:iCs/>
          <w:sz w:val="22"/>
          <w:szCs w:val="22"/>
        </w:rPr>
        <w:t xml:space="preserve">The </w:t>
      </w:r>
      <w:r w:rsidR="00922570" w:rsidRPr="009856FC">
        <w:rPr>
          <w:iCs/>
          <w:sz w:val="22"/>
          <w:szCs w:val="22"/>
        </w:rPr>
        <w:t xml:space="preserve">slight </w:t>
      </w:r>
      <w:r w:rsidR="00070C99" w:rsidRPr="009856FC">
        <w:rPr>
          <w:iCs/>
          <w:sz w:val="22"/>
          <w:szCs w:val="22"/>
        </w:rPr>
        <w:t>reduction to the dimensional requirement</w:t>
      </w:r>
      <w:r w:rsidR="0052539D" w:rsidRPr="009856FC">
        <w:rPr>
          <w:iCs/>
          <w:sz w:val="22"/>
          <w:szCs w:val="22"/>
        </w:rPr>
        <w:t xml:space="preserve">s in the </w:t>
      </w:r>
      <w:r w:rsidR="0092644F">
        <w:rPr>
          <w:iCs/>
          <w:sz w:val="22"/>
          <w:szCs w:val="22"/>
        </w:rPr>
        <w:t xml:space="preserve">Commercial </w:t>
      </w:r>
      <w:r w:rsidR="0092644F" w:rsidRPr="009856FC">
        <w:rPr>
          <w:iCs/>
          <w:sz w:val="22"/>
          <w:szCs w:val="22"/>
        </w:rPr>
        <w:t>and</w:t>
      </w:r>
      <w:r w:rsidR="0052539D" w:rsidRPr="009856FC">
        <w:rPr>
          <w:iCs/>
          <w:sz w:val="22"/>
          <w:szCs w:val="22"/>
        </w:rPr>
        <w:t xml:space="preserve"> </w:t>
      </w:r>
      <w:r w:rsidR="00D3264B">
        <w:rPr>
          <w:iCs/>
          <w:sz w:val="22"/>
          <w:szCs w:val="22"/>
        </w:rPr>
        <w:t xml:space="preserve">Village Districts </w:t>
      </w:r>
      <w:r w:rsidR="00294A30">
        <w:rPr>
          <w:iCs/>
          <w:sz w:val="22"/>
          <w:szCs w:val="22"/>
        </w:rPr>
        <w:t xml:space="preserve">is </w:t>
      </w:r>
      <w:r w:rsidR="0052539D" w:rsidRPr="009856FC">
        <w:rPr>
          <w:iCs/>
          <w:sz w:val="22"/>
          <w:szCs w:val="22"/>
        </w:rPr>
        <w:t>consistent with the designation of these areas</w:t>
      </w:r>
      <w:r w:rsidR="00EE5A43" w:rsidRPr="009856FC">
        <w:rPr>
          <w:iCs/>
          <w:sz w:val="22"/>
          <w:szCs w:val="22"/>
        </w:rPr>
        <w:t xml:space="preserve"> </w:t>
      </w:r>
      <w:r w:rsidR="00922570" w:rsidRPr="009856FC">
        <w:rPr>
          <w:iCs/>
          <w:sz w:val="22"/>
          <w:szCs w:val="22"/>
        </w:rPr>
        <w:t xml:space="preserve">in the </w:t>
      </w:r>
      <w:r w:rsidR="00D3264B">
        <w:rPr>
          <w:iCs/>
          <w:sz w:val="22"/>
          <w:szCs w:val="22"/>
        </w:rPr>
        <w:t xml:space="preserve">Mendon Town </w:t>
      </w:r>
      <w:r w:rsidR="0092644F">
        <w:rPr>
          <w:iCs/>
          <w:sz w:val="22"/>
          <w:szCs w:val="22"/>
        </w:rPr>
        <w:t xml:space="preserve">Plan </w:t>
      </w:r>
      <w:r w:rsidR="0092644F" w:rsidRPr="009856FC">
        <w:rPr>
          <w:iCs/>
          <w:sz w:val="22"/>
          <w:szCs w:val="22"/>
        </w:rPr>
        <w:t>to</w:t>
      </w:r>
      <w:r w:rsidR="00922570" w:rsidRPr="009856FC">
        <w:rPr>
          <w:iCs/>
          <w:sz w:val="22"/>
          <w:szCs w:val="22"/>
        </w:rPr>
        <w:t xml:space="preserve"> serve the needs of the community. The slight reduction to the dimensional requirements in the Residential Districts are consistent with the intent of designating these areas for housing </w:t>
      </w:r>
      <w:r w:rsidR="009856FC" w:rsidRPr="009856FC">
        <w:rPr>
          <w:iCs/>
          <w:sz w:val="22"/>
          <w:szCs w:val="22"/>
        </w:rPr>
        <w:t xml:space="preserve">areas that will not exceed the capacity of the land. </w:t>
      </w:r>
    </w:p>
    <w:p w14:paraId="0BF36C34" w14:textId="77777777" w:rsidR="00CA2347" w:rsidRPr="009856FC" w:rsidRDefault="00CA2347" w:rsidP="0092644F">
      <w:pPr>
        <w:autoSpaceDE w:val="0"/>
        <w:autoSpaceDN w:val="0"/>
        <w:adjustRightInd w:val="0"/>
        <w:jc w:val="both"/>
        <w:rPr>
          <w:i/>
          <w:iCs/>
        </w:rPr>
      </w:pPr>
    </w:p>
    <w:p w14:paraId="0BF36C35" w14:textId="787B2178" w:rsidR="00A17AFC" w:rsidRPr="009856FC" w:rsidRDefault="00055F56" w:rsidP="0092644F">
      <w:pPr>
        <w:autoSpaceDE w:val="0"/>
        <w:autoSpaceDN w:val="0"/>
        <w:adjustRightInd w:val="0"/>
        <w:jc w:val="both"/>
        <w:rPr>
          <w:i/>
          <w:iCs/>
        </w:rPr>
      </w:pPr>
      <w:r w:rsidRPr="009856FC">
        <w:rPr>
          <w:rFonts w:asciiTheme="majorHAnsi" w:hAnsiTheme="majorHAnsi" w:cstheme="minorHAnsi"/>
          <w:b/>
          <w:bCs/>
          <w:sz w:val="22"/>
          <w:szCs w:val="22"/>
          <w:u w:val="single"/>
        </w:rPr>
        <w:t xml:space="preserve">Any Specific Proposals for Any Planned Community Facilities </w:t>
      </w:r>
    </w:p>
    <w:p w14:paraId="0BF36C36" w14:textId="77777777" w:rsidR="00CA2347" w:rsidRPr="009856FC" w:rsidRDefault="00CA2347" w:rsidP="0092644F">
      <w:pPr>
        <w:jc w:val="both"/>
        <w:rPr>
          <w:i/>
          <w:iCs/>
        </w:rPr>
      </w:pPr>
    </w:p>
    <w:p w14:paraId="0BF36C37" w14:textId="4456F936" w:rsidR="00CA2347" w:rsidRPr="009856FC" w:rsidRDefault="00055F56" w:rsidP="0092644F">
      <w:pPr>
        <w:autoSpaceDE w:val="0"/>
        <w:autoSpaceDN w:val="0"/>
        <w:adjustRightInd w:val="0"/>
        <w:jc w:val="both"/>
      </w:pPr>
      <w:r w:rsidRPr="009856FC">
        <w:rPr>
          <w:iCs/>
          <w:sz w:val="22"/>
          <w:szCs w:val="22"/>
        </w:rPr>
        <w:t>N/A</w:t>
      </w:r>
    </w:p>
    <w:sectPr w:rsidR="00CA2347" w:rsidRPr="009856FC" w:rsidSect="00CA2347">
      <w:footerReference w:type="default" r:id="rId10"/>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66B58" w14:textId="77777777" w:rsidR="0092644F" w:rsidRDefault="0092644F" w:rsidP="0092644F">
      <w:r>
        <w:separator/>
      </w:r>
    </w:p>
  </w:endnote>
  <w:endnote w:type="continuationSeparator" w:id="0">
    <w:p w14:paraId="56149862" w14:textId="77777777" w:rsidR="0092644F" w:rsidRDefault="0092644F" w:rsidP="0092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516024"/>
      <w:docPartObj>
        <w:docPartGallery w:val="Page Numbers (Bottom of Page)"/>
        <w:docPartUnique/>
      </w:docPartObj>
    </w:sdtPr>
    <w:sdtEndPr/>
    <w:sdtContent>
      <w:sdt>
        <w:sdtPr>
          <w:id w:val="1728636285"/>
          <w:docPartObj>
            <w:docPartGallery w:val="Page Numbers (Top of Page)"/>
            <w:docPartUnique/>
          </w:docPartObj>
        </w:sdtPr>
        <w:sdtEndPr/>
        <w:sdtContent>
          <w:p w14:paraId="4D75CE46" w14:textId="7A45DCBF" w:rsidR="0092644F" w:rsidRPr="0092644F" w:rsidRDefault="0092644F">
            <w:pPr>
              <w:pStyle w:val="Footer"/>
              <w:jc w:val="center"/>
            </w:pPr>
            <w:r w:rsidRPr="0092644F">
              <w:t xml:space="preserve">Page </w:t>
            </w:r>
            <w:r w:rsidRPr="0092644F">
              <w:fldChar w:fldCharType="begin"/>
            </w:r>
            <w:r w:rsidRPr="0092644F">
              <w:instrText xml:space="preserve"> PAGE </w:instrText>
            </w:r>
            <w:r w:rsidRPr="0092644F">
              <w:fldChar w:fldCharType="separate"/>
            </w:r>
            <w:r w:rsidRPr="0092644F">
              <w:rPr>
                <w:noProof/>
              </w:rPr>
              <w:t>2</w:t>
            </w:r>
            <w:r w:rsidRPr="0092644F">
              <w:fldChar w:fldCharType="end"/>
            </w:r>
            <w:r w:rsidRPr="0092644F">
              <w:t xml:space="preserve"> of </w:t>
            </w:r>
            <w:fldSimple w:instr=" NUMPAGES  ">
              <w:r w:rsidRPr="0092644F">
                <w:rPr>
                  <w:noProof/>
                </w:rPr>
                <w:t>2</w:t>
              </w:r>
            </w:fldSimple>
          </w:p>
        </w:sdtContent>
      </w:sdt>
    </w:sdtContent>
  </w:sdt>
  <w:p w14:paraId="5AEF6572" w14:textId="77777777" w:rsidR="0092644F" w:rsidRDefault="0092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DBF8" w14:textId="77777777" w:rsidR="0092644F" w:rsidRDefault="0092644F" w:rsidP="0092644F">
      <w:r>
        <w:separator/>
      </w:r>
    </w:p>
  </w:footnote>
  <w:footnote w:type="continuationSeparator" w:id="0">
    <w:p w14:paraId="44A89A5D" w14:textId="77777777" w:rsidR="0092644F" w:rsidRDefault="0092644F" w:rsidP="00926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F02"/>
    <w:multiLevelType w:val="hybridMultilevel"/>
    <w:tmpl w:val="EFD67E46"/>
    <w:lvl w:ilvl="0" w:tplc="E8D828AC">
      <w:start w:val="1"/>
      <w:numFmt w:val="bullet"/>
      <w:lvlText w:val="•"/>
      <w:lvlJc w:val="left"/>
      <w:pPr>
        <w:tabs>
          <w:tab w:val="num" w:pos="720"/>
        </w:tabs>
        <w:ind w:left="720" w:hanging="360"/>
      </w:pPr>
      <w:rPr>
        <w:rFonts w:ascii="Arial" w:hAnsi="Arial" w:hint="default"/>
      </w:rPr>
    </w:lvl>
    <w:lvl w:ilvl="1" w:tplc="A4C6C9F2">
      <w:start w:val="1"/>
      <w:numFmt w:val="bullet"/>
      <w:lvlText w:val="•"/>
      <w:lvlJc w:val="left"/>
      <w:pPr>
        <w:tabs>
          <w:tab w:val="num" w:pos="1440"/>
        </w:tabs>
        <w:ind w:left="1440" w:hanging="360"/>
      </w:pPr>
      <w:rPr>
        <w:rFonts w:ascii="Arial" w:hAnsi="Arial" w:hint="default"/>
      </w:rPr>
    </w:lvl>
    <w:lvl w:ilvl="2" w:tplc="FBA0D3C0" w:tentative="1">
      <w:start w:val="1"/>
      <w:numFmt w:val="bullet"/>
      <w:lvlText w:val="•"/>
      <w:lvlJc w:val="left"/>
      <w:pPr>
        <w:tabs>
          <w:tab w:val="num" w:pos="2160"/>
        </w:tabs>
        <w:ind w:left="2160" w:hanging="360"/>
      </w:pPr>
      <w:rPr>
        <w:rFonts w:ascii="Arial" w:hAnsi="Arial" w:hint="default"/>
      </w:rPr>
    </w:lvl>
    <w:lvl w:ilvl="3" w:tplc="F87A23B0" w:tentative="1">
      <w:start w:val="1"/>
      <w:numFmt w:val="bullet"/>
      <w:lvlText w:val="•"/>
      <w:lvlJc w:val="left"/>
      <w:pPr>
        <w:tabs>
          <w:tab w:val="num" w:pos="2880"/>
        </w:tabs>
        <w:ind w:left="2880" w:hanging="360"/>
      </w:pPr>
      <w:rPr>
        <w:rFonts w:ascii="Arial" w:hAnsi="Arial" w:hint="default"/>
      </w:rPr>
    </w:lvl>
    <w:lvl w:ilvl="4" w:tplc="9BC458EA" w:tentative="1">
      <w:start w:val="1"/>
      <w:numFmt w:val="bullet"/>
      <w:lvlText w:val="•"/>
      <w:lvlJc w:val="left"/>
      <w:pPr>
        <w:tabs>
          <w:tab w:val="num" w:pos="3600"/>
        </w:tabs>
        <w:ind w:left="3600" w:hanging="360"/>
      </w:pPr>
      <w:rPr>
        <w:rFonts w:ascii="Arial" w:hAnsi="Arial" w:hint="default"/>
      </w:rPr>
    </w:lvl>
    <w:lvl w:ilvl="5" w:tplc="962A51B4" w:tentative="1">
      <w:start w:val="1"/>
      <w:numFmt w:val="bullet"/>
      <w:lvlText w:val="•"/>
      <w:lvlJc w:val="left"/>
      <w:pPr>
        <w:tabs>
          <w:tab w:val="num" w:pos="4320"/>
        </w:tabs>
        <w:ind w:left="4320" w:hanging="360"/>
      </w:pPr>
      <w:rPr>
        <w:rFonts w:ascii="Arial" w:hAnsi="Arial" w:hint="default"/>
      </w:rPr>
    </w:lvl>
    <w:lvl w:ilvl="6" w:tplc="D59C7B20" w:tentative="1">
      <w:start w:val="1"/>
      <w:numFmt w:val="bullet"/>
      <w:lvlText w:val="•"/>
      <w:lvlJc w:val="left"/>
      <w:pPr>
        <w:tabs>
          <w:tab w:val="num" w:pos="5040"/>
        </w:tabs>
        <w:ind w:left="5040" w:hanging="360"/>
      </w:pPr>
      <w:rPr>
        <w:rFonts w:ascii="Arial" w:hAnsi="Arial" w:hint="default"/>
      </w:rPr>
    </w:lvl>
    <w:lvl w:ilvl="7" w:tplc="1C9CCE74" w:tentative="1">
      <w:start w:val="1"/>
      <w:numFmt w:val="bullet"/>
      <w:lvlText w:val="•"/>
      <w:lvlJc w:val="left"/>
      <w:pPr>
        <w:tabs>
          <w:tab w:val="num" w:pos="5760"/>
        </w:tabs>
        <w:ind w:left="5760" w:hanging="360"/>
      </w:pPr>
      <w:rPr>
        <w:rFonts w:ascii="Arial" w:hAnsi="Arial" w:hint="default"/>
      </w:rPr>
    </w:lvl>
    <w:lvl w:ilvl="8" w:tplc="C12652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1266BB"/>
    <w:multiLevelType w:val="hybridMultilevel"/>
    <w:tmpl w:val="D0B4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857EB"/>
    <w:multiLevelType w:val="hybridMultilevel"/>
    <w:tmpl w:val="28FA451E"/>
    <w:lvl w:ilvl="0" w:tplc="21A04544">
      <w:start w:val="1"/>
      <w:numFmt w:val="bullet"/>
      <w:lvlText w:val="•"/>
      <w:lvlJc w:val="left"/>
      <w:pPr>
        <w:tabs>
          <w:tab w:val="num" w:pos="720"/>
        </w:tabs>
        <w:ind w:left="720" w:hanging="360"/>
      </w:pPr>
      <w:rPr>
        <w:rFonts w:ascii="Arial" w:hAnsi="Arial" w:hint="default"/>
      </w:rPr>
    </w:lvl>
    <w:lvl w:ilvl="1" w:tplc="C284EE8A">
      <w:start w:val="1"/>
      <w:numFmt w:val="bullet"/>
      <w:lvlText w:val="•"/>
      <w:lvlJc w:val="left"/>
      <w:pPr>
        <w:tabs>
          <w:tab w:val="num" w:pos="1440"/>
        </w:tabs>
        <w:ind w:left="1440" w:hanging="360"/>
      </w:pPr>
      <w:rPr>
        <w:rFonts w:ascii="Arial" w:hAnsi="Arial" w:hint="default"/>
      </w:rPr>
    </w:lvl>
    <w:lvl w:ilvl="2" w:tplc="C40A3958" w:tentative="1">
      <w:start w:val="1"/>
      <w:numFmt w:val="bullet"/>
      <w:lvlText w:val="•"/>
      <w:lvlJc w:val="left"/>
      <w:pPr>
        <w:tabs>
          <w:tab w:val="num" w:pos="2160"/>
        </w:tabs>
        <w:ind w:left="2160" w:hanging="360"/>
      </w:pPr>
      <w:rPr>
        <w:rFonts w:ascii="Arial" w:hAnsi="Arial" w:hint="default"/>
      </w:rPr>
    </w:lvl>
    <w:lvl w:ilvl="3" w:tplc="44AE3980" w:tentative="1">
      <w:start w:val="1"/>
      <w:numFmt w:val="bullet"/>
      <w:lvlText w:val="•"/>
      <w:lvlJc w:val="left"/>
      <w:pPr>
        <w:tabs>
          <w:tab w:val="num" w:pos="2880"/>
        </w:tabs>
        <w:ind w:left="2880" w:hanging="360"/>
      </w:pPr>
      <w:rPr>
        <w:rFonts w:ascii="Arial" w:hAnsi="Arial" w:hint="default"/>
      </w:rPr>
    </w:lvl>
    <w:lvl w:ilvl="4" w:tplc="2B76C87C" w:tentative="1">
      <w:start w:val="1"/>
      <w:numFmt w:val="bullet"/>
      <w:lvlText w:val="•"/>
      <w:lvlJc w:val="left"/>
      <w:pPr>
        <w:tabs>
          <w:tab w:val="num" w:pos="3600"/>
        </w:tabs>
        <w:ind w:left="3600" w:hanging="360"/>
      </w:pPr>
      <w:rPr>
        <w:rFonts w:ascii="Arial" w:hAnsi="Arial" w:hint="default"/>
      </w:rPr>
    </w:lvl>
    <w:lvl w:ilvl="5" w:tplc="B226C8E2" w:tentative="1">
      <w:start w:val="1"/>
      <w:numFmt w:val="bullet"/>
      <w:lvlText w:val="•"/>
      <w:lvlJc w:val="left"/>
      <w:pPr>
        <w:tabs>
          <w:tab w:val="num" w:pos="4320"/>
        </w:tabs>
        <w:ind w:left="4320" w:hanging="360"/>
      </w:pPr>
      <w:rPr>
        <w:rFonts w:ascii="Arial" w:hAnsi="Arial" w:hint="default"/>
      </w:rPr>
    </w:lvl>
    <w:lvl w:ilvl="6" w:tplc="0EAAD392" w:tentative="1">
      <w:start w:val="1"/>
      <w:numFmt w:val="bullet"/>
      <w:lvlText w:val="•"/>
      <w:lvlJc w:val="left"/>
      <w:pPr>
        <w:tabs>
          <w:tab w:val="num" w:pos="5040"/>
        </w:tabs>
        <w:ind w:left="5040" w:hanging="360"/>
      </w:pPr>
      <w:rPr>
        <w:rFonts w:ascii="Arial" w:hAnsi="Arial" w:hint="default"/>
      </w:rPr>
    </w:lvl>
    <w:lvl w:ilvl="7" w:tplc="21C83EE8" w:tentative="1">
      <w:start w:val="1"/>
      <w:numFmt w:val="bullet"/>
      <w:lvlText w:val="•"/>
      <w:lvlJc w:val="left"/>
      <w:pPr>
        <w:tabs>
          <w:tab w:val="num" w:pos="5760"/>
        </w:tabs>
        <w:ind w:left="5760" w:hanging="360"/>
      </w:pPr>
      <w:rPr>
        <w:rFonts w:ascii="Arial" w:hAnsi="Arial" w:hint="default"/>
      </w:rPr>
    </w:lvl>
    <w:lvl w:ilvl="8" w:tplc="A3E2A3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9D3986"/>
    <w:multiLevelType w:val="hybridMultilevel"/>
    <w:tmpl w:val="21063AA6"/>
    <w:lvl w:ilvl="0" w:tplc="479C798C">
      <w:start w:val="1"/>
      <w:numFmt w:val="bullet"/>
      <w:lvlText w:val="•"/>
      <w:lvlJc w:val="left"/>
      <w:pPr>
        <w:tabs>
          <w:tab w:val="num" w:pos="720"/>
        </w:tabs>
        <w:ind w:left="720" w:hanging="360"/>
      </w:pPr>
      <w:rPr>
        <w:rFonts w:ascii="Arial" w:hAnsi="Arial" w:hint="default"/>
      </w:rPr>
    </w:lvl>
    <w:lvl w:ilvl="1" w:tplc="5BDEDBF0">
      <w:start w:val="1"/>
      <w:numFmt w:val="bullet"/>
      <w:lvlText w:val="•"/>
      <w:lvlJc w:val="left"/>
      <w:pPr>
        <w:tabs>
          <w:tab w:val="num" w:pos="1440"/>
        </w:tabs>
        <w:ind w:left="1440" w:hanging="360"/>
      </w:pPr>
      <w:rPr>
        <w:rFonts w:ascii="Arial" w:hAnsi="Arial" w:hint="default"/>
      </w:rPr>
    </w:lvl>
    <w:lvl w:ilvl="2" w:tplc="2768124E" w:tentative="1">
      <w:start w:val="1"/>
      <w:numFmt w:val="bullet"/>
      <w:lvlText w:val="•"/>
      <w:lvlJc w:val="left"/>
      <w:pPr>
        <w:tabs>
          <w:tab w:val="num" w:pos="2160"/>
        </w:tabs>
        <w:ind w:left="2160" w:hanging="360"/>
      </w:pPr>
      <w:rPr>
        <w:rFonts w:ascii="Arial" w:hAnsi="Arial" w:hint="default"/>
      </w:rPr>
    </w:lvl>
    <w:lvl w:ilvl="3" w:tplc="A056AF9E" w:tentative="1">
      <w:start w:val="1"/>
      <w:numFmt w:val="bullet"/>
      <w:lvlText w:val="•"/>
      <w:lvlJc w:val="left"/>
      <w:pPr>
        <w:tabs>
          <w:tab w:val="num" w:pos="2880"/>
        </w:tabs>
        <w:ind w:left="2880" w:hanging="360"/>
      </w:pPr>
      <w:rPr>
        <w:rFonts w:ascii="Arial" w:hAnsi="Arial" w:hint="default"/>
      </w:rPr>
    </w:lvl>
    <w:lvl w:ilvl="4" w:tplc="B0067D7C" w:tentative="1">
      <w:start w:val="1"/>
      <w:numFmt w:val="bullet"/>
      <w:lvlText w:val="•"/>
      <w:lvlJc w:val="left"/>
      <w:pPr>
        <w:tabs>
          <w:tab w:val="num" w:pos="3600"/>
        </w:tabs>
        <w:ind w:left="3600" w:hanging="360"/>
      </w:pPr>
      <w:rPr>
        <w:rFonts w:ascii="Arial" w:hAnsi="Arial" w:hint="default"/>
      </w:rPr>
    </w:lvl>
    <w:lvl w:ilvl="5" w:tplc="8F448AFA" w:tentative="1">
      <w:start w:val="1"/>
      <w:numFmt w:val="bullet"/>
      <w:lvlText w:val="•"/>
      <w:lvlJc w:val="left"/>
      <w:pPr>
        <w:tabs>
          <w:tab w:val="num" w:pos="4320"/>
        </w:tabs>
        <w:ind w:left="4320" w:hanging="360"/>
      </w:pPr>
      <w:rPr>
        <w:rFonts w:ascii="Arial" w:hAnsi="Arial" w:hint="default"/>
      </w:rPr>
    </w:lvl>
    <w:lvl w:ilvl="6" w:tplc="FCD06D76" w:tentative="1">
      <w:start w:val="1"/>
      <w:numFmt w:val="bullet"/>
      <w:lvlText w:val="•"/>
      <w:lvlJc w:val="left"/>
      <w:pPr>
        <w:tabs>
          <w:tab w:val="num" w:pos="5040"/>
        </w:tabs>
        <w:ind w:left="5040" w:hanging="360"/>
      </w:pPr>
      <w:rPr>
        <w:rFonts w:ascii="Arial" w:hAnsi="Arial" w:hint="default"/>
      </w:rPr>
    </w:lvl>
    <w:lvl w:ilvl="7" w:tplc="E6CA89E2" w:tentative="1">
      <w:start w:val="1"/>
      <w:numFmt w:val="bullet"/>
      <w:lvlText w:val="•"/>
      <w:lvlJc w:val="left"/>
      <w:pPr>
        <w:tabs>
          <w:tab w:val="num" w:pos="5760"/>
        </w:tabs>
        <w:ind w:left="5760" w:hanging="360"/>
      </w:pPr>
      <w:rPr>
        <w:rFonts w:ascii="Arial" w:hAnsi="Arial" w:hint="default"/>
      </w:rPr>
    </w:lvl>
    <w:lvl w:ilvl="8" w:tplc="16368F68" w:tentative="1">
      <w:start w:val="1"/>
      <w:numFmt w:val="bullet"/>
      <w:lvlText w:val="•"/>
      <w:lvlJc w:val="left"/>
      <w:pPr>
        <w:tabs>
          <w:tab w:val="num" w:pos="6480"/>
        </w:tabs>
        <w:ind w:left="6480" w:hanging="360"/>
      </w:pPr>
      <w:rPr>
        <w:rFonts w:ascii="Arial" w:hAnsi="Arial" w:hint="default"/>
      </w:rPr>
    </w:lvl>
  </w:abstractNum>
  <w:num w:numId="1" w16cid:durableId="289366582">
    <w:abstractNumId w:val="1"/>
  </w:num>
  <w:num w:numId="2" w16cid:durableId="76291213">
    <w:abstractNumId w:val="2"/>
  </w:num>
  <w:num w:numId="3" w16cid:durableId="285697827">
    <w:abstractNumId w:val="3"/>
  </w:num>
  <w:num w:numId="4" w16cid:durableId="106052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78"/>
    <w:rsid w:val="0001058E"/>
    <w:rsid w:val="00012882"/>
    <w:rsid w:val="000218B7"/>
    <w:rsid w:val="00024819"/>
    <w:rsid w:val="000309F5"/>
    <w:rsid w:val="0004288C"/>
    <w:rsid w:val="000509D6"/>
    <w:rsid w:val="000523BE"/>
    <w:rsid w:val="00055F56"/>
    <w:rsid w:val="000649EC"/>
    <w:rsid w:val="00070C99"/>
    <w:rsid w:val="0007547D"/>
    <w:rsid w:val="000E1376"/>
    <w:rsid w:val="000F04D2"/>
    <w:rsid w:val="000F1DE8"/>
    <w:rsid w:val="001034DC"/>
    <w:rsid w:val="001114AD"/>
    <w:rsid w:val="00125E06"/>
    <w:rsid w:val="00135DF2"/>
    <w:rsid w:val="00137387"/>
    <w:rsid w:val="00141287"/>
    <w:rsid w:val="00143032"/>
    <w:rsid w:val="00160BCF"/>
    <w:rsid w:val="00164C48"/>
    <w:rsid w:val="001668CD"/>
    <w:rsid w:val="001702E9"/>
    <w:rsid w:val="00193222"/>
    <w:rsid w:val="001A29A3"/>
    <w:rsid w:val="001A6FD0"/>
    <w:rsid w:val="001E4FF1"/>
    <w:rsid w:val="00203D10"/>
    <w:rsid w:val="00246660"/>
    <w:rsid w:val="00252848"/>
    <w:rsid w:val="002609D6"/>
    <w:rsid w:val="0026171E"/>
    <w:rsid w:val="0026400A"/>
    <w:rsid w:val="00280E3F"/>
    <w:rsid w:val="00294A30"/>
    <w:rsid w:val="002B4A8C"/>
    <w:rsid w:val="002B6644"/>
    <w:rsid w:val="002D1A54"/>
    <w:rsid w:val="002F7971"/>
    <w:rsid w:val="00317DEA"/>
    <w:rsid w:val="0033499E"/>
    <w:rsid w:val="0035059C"/>
    <w:rsid w:val="00372BE6"/>
    <w:rsid w:val="003914FB"/>
    <w:rsid w:val="003B66FC"/>
    <w:rsid w:val="003D0778"/>
    <w:rsid w:val="003F1CB8"/>
    <w:rsid w:val="003F68DC"/>
    <w:rsid w:val="0041153C"/>
    <w:rsid w:val="00415B75"/>
    <w:rsid w:val="004277E7"/>
    <w:rsid w:val="004344BE"/>
    <w:rsid w:val="00466308"/>
    <w:rsid w:val="00471D50"/>
    <w:rsid w:val="004751C1"/>
    <w:rsid w:val="00481598"/>
    <w:rsid w:val="00485DC8"/>
    <w:rsid w:val="004A4FB3"/>
    <w:rsid w:val="004D10C0"/>
    <w:rsid w:val="00506D46"/>
    <w:rsid w:val="00510524"/>
    <w:rsid w:val="0052539D"/>
    <w:rsid w:val="00532227"/>
    <w:rsid w:val="0053421E"/>
    <w:rsid w:val="0053746A"/>
    <w:rsid w:val="00544B66"/>
    <w:rsid w:val="00572AC3"/>
    <w:rsid w:val="005E0E9E"/>
    <w:rsid w:val="00644171"/>
    <w:rsid w:val="0066331F"/>
    <w:rsid w:val="00680A60"/>
    <w:rsid w:val="006D6340"/>
    <w:rsid w:val="006E55D4"/>
    <w:rsid w:val="007057AD"/>
    <w:rsid w:val="007274A6"/>
    <w:rsid w:val="007643B2"/>
    <w:rsid w:val="00775AE8"/>
    <w:rsid w:val="007E7919"/>
    <w:rsid w:val="008014C9"/>
    <w:rsid w:val="00853763"/>
    <w:rsid w:val="008A4BDF"/>
    <w:rsid w:val="008A6E91"/>
    <w:rsid w:val="008D20E7"/>
    <w:rsid w:val="008D3C4C"/>
    <w:rsid w:val="008D4577"/>
    <w:rsid w:val="008E07BC"/>
    <w:rsid w:val="008F12F4"/>
    <w:rsid w:val="008F4D69"/>
    <w:rsid w:val="00912DCB"/>
    <w:rsid w:val="009154AF"/>
    <w:rsid w:val="00922570"/>
    <w:rsid w:val="0092273B"/>
    <w:rsid w:val="0092644F"/>
    <w:rsid w:val="00951A5B"/>
    <w:rsid w:val="009856FC"/>
    <w:rsid w:val="009F4EB9"/>
    <w:rsid w:val="009F6C90"/>
    <w:rsid w:val="00A02A5E"/>
    <w:rsid w:val="00A17AFC"/>
    <w:rsid w:val="00A65BC2"/>
    <w:rsid w:val="00A7318E"/>
    <w:rsid w:val="00A844BD"/>
    <w:rsid w:val="00A85876"/>
    <w:rsid w:val="00AB2884"/>
    <w:rsid w:val="00AF20A3"/>
    <w:rsid w:val="00B001BC"/>
    <w:rsid w:val="00B21BFE"/>
    <w:rsid w:val="00B31E25"/>
    <w:rsid w:val="00BC2E03"/>
    <w:rsid w:val="00BD559B"/>
    <w:rsid w:val="00BE6FF6"/>
    <w:rsid w:val="00C40F05"/>
    <w:rsid w:val="00C416F3"/>
    <w:rsid w:val="00C445F4"/>
    <w:rsid w:val="00C50EE1"/>
    <w:rsid w:val="00C63487"/>
    <w:rsid w:val="00C66FC0"/>
    <w:rsid w:val="00C739AB"/>
    <w:rsid w:val="00C763B2"/>
    <w:rsid w:val="00C80B93"/>
    <w:rsid w:val="00C872B1"/>
    <w:rsid w:val="00CA2347"/>
    <w:rsid w:val="00CD1C07"/>
    <w:rsid w:val="00CD771E"/>
    <w:rsid w:val="00CE0892"/>
    <w:rsid w:val="00D148F5"/>
    <w:rsid w:val="00D3264B"/>
    <w:rsid w:val="00D42334"/>
    <w:rsid w:val="00D50915"/>
    <w:rsid w:val="00D7535E"/>
    <w:rsid w:val="00DB2932"/>
    <w:rsid w:val="00DC1304"/>
    <w:rsid w:val="00DD0D2D"/>
    <w:rsid w:val="00E8071F"/>
    <w:rsid w:val="00ED2A5E"/>
    <w:rsid w:val="00EE5A43"/>
    <w:rsid w:val="00EF5B9B"/>
    <w:rsid w:val="00F01888"/>
    <w:rsid w:val="00F16FCE"/>
    <w:rsid w:val="00F27F29"/>
    <w:rsid w:val="00F82202"/>
    <w:rsid w:val="00F879DB"/>
    <w:rsid w:val="00FA19E7"/>
    <w:rsid w:val="00FB03A0"/>
    <w:rsid w:val="00FD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36C0C"/>
  <w15:docId w15:val="{258E1701-E331-4A1E-A96E-02C2B17E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778"/>
    <w:pPr>
      <w:ind w:left="720"/>
      <w:contextualSpacing/>
    </w:pPr>
  </w:style>
  <w:style w:type="paragraph" w:styleId="Revision">
    <w:name w:val="Revision"/>
    <w:hidden/>
    <w:uiPriority w:val="99"/>
    <w:semiHidden/>
    <w:rsid w:val="00C66FC0"/>
    <w:rPr>
      <w:sz w:val="24"/>
      <w:szCs w:val="24"/>
    </w:rPr>
  </w:style>
  <w:style w:type="paragraph" w:styleId="Header">
    <w:name w:val="header"/>
    <w:basedOn w:val="Normal"/>
    <w:link w:val="HeaderChar"/>
    <w:unhideWhenUsed/>
    <w:rsid w:val="0092644F"/>
    <w:pPr>
      <w:tabs>
        <w:tab w:val="center" w:pos="4680"/>
        <w:tab w:val="right" w:pos="9360"/>
      </w:tabs>
    </w:pPr>
  </w:style>
  <w:style w:type="character" w:customStyle="1" w:styleId="HeaderChar">
    <w:name w:val="Header Char"/>
    <w:basedOn w:val="DefaultParagraphFont"/>
    <w:link w:val="Header"/>
    <w:rsid w:val="0092644F"/>
    <w:rPr>
      <w:sz w:val="24"/>
      <w:szCs w:val="24"/>
    </w:rPr>
  </w:style>
  <w:style w:type="paragraph" w:styleId="Footer">
    <w:name w:val="footer"/>
    <w:basedOn w:val="Normal"/>
    <w:link w:val="FooterChar"/>
    <w:uiPriority w:val="99"/>
    <w:unhideWhenUsed/>
    <w:rsid w:val="0092644F"/>
    <w:pPr>
      <w:tabs>
        <w:tab w:val="center" w:pos="4680"/>
        <w:tab w:val="right" w:pos="9360"/>
      </w:tabs>
    </w:pPr>
  </w:style>
  <w:style w:type="character" w:customStyle="1" w:styleId="FooterChar">
    <w:name w:val="Footer Char"/>
    <w:basedOn w:val="DefaultParagraphFont"/>
    <w:link w:val="Footer"/>
    <w:uiPriority w:val="99"/>
    <w:rsid w:val="009264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372D9C87C7D4DBBD03A02BF2BD4FF" ma:contentTypeVersion="18" ma:contentTypeDescription="Create a new document." ma:contentTypeScope="" ma:versionID="114ff435c84c62704f645955f4ed7bdf">
  <xsd:schema xmlns:xsd="http://www.w3.org/2001/XMLSchema" xmlns:xs="http://www.w3.org/2001/XMLSchema" xmlns:p="http://schemas.microsoft.com/office/2006/metadata/properties" xmlns:ns2="12329139-e526-4ccf-9569-c98586ae447a" xmlns:ns3="eaf4133a-cba7-48d3-a50a-66698d17c695" targetNamespace="http://schemas.microsoft.com/office/2006/metadata/properties" ma:root="true" ma:fieldsID="932be562b12407a8318d11e9bd7fb0aa" ns2:_="" ns3:_="">
    <xsd:import namespace="12329139-e526-4ccf-9569-c98586ae447a"/>
    <xsd:import namespace="eaf4133a-cba7-48d3-a50a-66698d17c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29139-e526-4ccf-9569-c98586ae44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4860cc-ee81-4340-ab18-f93a5c9bfc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4133a-cba7-48d3-a50a-66698d17c6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717595-b47f-48ca-8432-a1166698f134}" ma:internalName="TaxCatchAll" ma:showField="CatchAllData" ma:web="eaf4133a-cba7-48d3-a50a-66698d17c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329139-e526-4ccf-9569-c98586ae447a">
      <Terms xmlns="http://schemas.microsoft.com/office/infopath/2007/PartnerControls"/>
    </lcf76f155ced4ddcb4097134ff3c332f>
    <TaxCatchAll xmlns="eaf4133a-cba7-48d3-a50a-66698d17c695" xsi:nil="true"/>
  </documentManagement>
</p:properties>
</file>

<file path=customXml/itemProps1.xml><?xml version="1.0" encoding="utf-8"?>
<ds:datastoreItem xmlns:ds="http://schemas.openxmlformats.org/officeDocument/2006/customXml" ds:itemID="{0518CE94-5428-41DF-AC8A-7E816F8F6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29139-e526-4ccf-9569-c98586ae447a"/>
    <ds:schemaRef ds:uri="eaf4133a-cba7-48d3-a50a-66698d17c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27842-9010-4A7F-A3C4-9AC484BB3107}">
  <ds:schemaRefs>
    <ds:schemaRef ds:uri="http://schemas.microsoft.com/sharepoint/v3/contenttype/forms"/>
  </ds:schemaRefs>
</ds:datastoreItem>
</file>

<file path=customXml/itemProps3.xml><?xml version="1.0" encoding="utf-8"?>
<ds:datastoreItem xmlns:ds="http://schemas.openxmlformats.org/officeDocument/2006/customXml" ds:itemID="{74CC3AC3-B8EF-4950-AE7D-497D728F624D}">
  <ds:schemaRefs>
    <ds:schemaRef ds:uri="http://schemas.microsoft.com/office/2006/metadata/properties"/>
    <ds:schemaRef ds:uri="http://schemas.microsoft.com/office/infopath/2007/PartnerControls"/>
    <ds:schemaRef ds:uri="55e73a55-9a2b-48c8-b475-1c6c1eb80f6a"/>
    <ds:schemaRef ds:uri="26863afc-f9c3-4709-916d-da5bc70dca35"/>
    <ds:schemaRef ds:uri="12329139-e526-4ccf-9569-c98586ae447a"/>
    <ds:schemaRef ds:uri="eaf4133a-cba7-48d3-a50a-66698d17c695"/>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665</Words>
  <Characters>3938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Rutland Regional Planning Commission</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Bove</dc:creator>
  <cp:keywords/>
  <dc:description/>
  <cp:lastModifiedBy>Sarah Buxton</cp:lastModifiedBy>
  <cp:revision>5</cp:revision>
  <cp:lastPrinted>2025-10-28T19:37:00Z</cp:lastPrinted>
  <dcterms:created xsi:type="dcterms:W3CDTF">2025-11-21T18:56:00Z</dcterms:created>
  <dcterms:modified xsi:type="dcterms:W3CDTF">2025-11-21T20:45:00Z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0x0101007F2372D9C87C7D4DBBD03A02BF2BD4FF</vt:lpwstr>
  </property>
  <property fmtid="{D5CDD505-2E9C-101B-9397-08002B2CF9AE}" pid="3" name="MediaServiceImageTags">
    <vt:lpwstr/>
  </property>
</Properties>
</file>